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09C256B9" w14:textId="3B87052B"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This call for tenders pertains to:</w:t>
      </w:r>
      <w:r w:rsidRPr="001C092F">
        <w:rPr>
          <w:rFonts w:asciiTheme="minorHAnsi" w:hAnsiTheme="minorHAnsi" w:cs="Arial"/>
          <w:sz w:val="22"/>
          <w:lang w:val="en-US"/>
        </w:rPr>
        <w:br/>
        <w:t xml:space="preserve">“International Climate Advisory Services under the EU-funded Forestry-Climate Change-Biodiversity (EU-FCCB) Program in Papua New Guinea.” </w:t>
      </w:r>
    </w:p>
    <w:p w14:paraId="7F859E51" w14:textId="77777777"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This contract is a framework contract with purchase orders, awarded through an open tender procedure in accordance with the French Public Procurement Code.</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0244BABC" w14:textId="77777777"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The present Expression of Interest is submitted in response to the above-mentioned call for tenders.</w:t>
      </w:r>
    </w:p>
    <w:p w14:paraId="21BC70BA" w14:textId="77777777"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The tenderer expresses its interest and availability to deliver high-level climate advisory services, including:</w:t>
      </w:r>
    </w:p>
    <w:p w14:paraId="553D4C6A" w14:textId="77777777" w:rsidR="001C092F" w:rsidRPr="001C092F" w:rsidRDefault="001C092F" w:rsidP="001C092F">
      <w:pPr>
        <w:numPr>
          <w:ilvl w:val="0"/>
          <w:numId w:val="46"/>
        </w:numPr>
        <w:rPr>
          <w:rFonts w:asciiTheme="minorHAnsi" w:hAnsiTheme="minorHAnsi" w:cs="Arial"/>
          <w:sz w:val="22"/>
          <w:lang w:val="en-US"/>
        </w:rPr>
      </w:pPr>
      <w:r w:rsidRPr="001C092F">
        <w:rPr>
          <w:rFonts w:asciiTheme="minorHAnsi" w:hAnsiTheme="minorHAnsi" w:cs="Arial"/>
          <w:sz w:val="22"/>
          <w:lang w:val="en-US"/>
        </w:rPr>
        <w:t xml:space="preserve">Strategic advisory support to the Climate Change and Development Authority (CCDA) </w:t>
      </w:r>
    </w:p>
    <w:p w14:paraId="2BA95BDF" w14:textId="2A1670A9" w:rsidR="001C092F" w:rsidRPr="001C092F" w:rsidRDefault="001C092F" w:rsidP="001C092F">
      <w:pPr>
        <w:numPr>
          <w:ilvl w:val="0"/>
          <w:numId w:val="46"/>
        </w:numPr>
        <w:rPr>
          <w:rFonts w:asciiTheme="minorHAnsi" w:hAnsiTheme="minorHAnsi" w:cs="Arial"/>
          <w:sz w:val="22"/>
          <w:lang w:val="en-US"/>
        </w:rPr>
      </w:pPr>
      <w:r w:rsidRPr="001C092F">
        <w:rPr>
          <w:rFonts w:asciiTheme="minorHAnsi" w:hAnsiTheme="minorHAnsi" w:cs="Arial"/>
          <w:sz w:val="22"/>
          <w:lang w:val="en-US"/>
        </w:rPr>
        <w:t xml:space="preserve">Coordination of climate-related interventions under the EU-FCCB program </w:t>
      </w:r>
    </w:p>
    <w:p w14:paraId="1B3639EE" w14:textId="77777777" w:rsidR="001C092F" w:rsidRPr="001C092F" w:rsidRDefault="001C092F" w:rsidP="001C092F">
      <w:pPr>
        <w:numPr>
          <w:ilvl w:val="0"/>
          <w:numId w:val="46"/>
        </w:numPr>
        <w:rPr>
          <w:rFonts w:asciiTheme="minorHAnsi" w:hAnsiTheme="minorHAnsi" w:cs="Arial"/>
          <w:sz w:val="22"/>
          <w:lang w:val="en-US"/>
        </w:rPr>
      </w:pPr>
      <w:r w:rsidRPr="001C092F">
        <w:rPr>
          <w:rFonts w:asciiTheme="minorHAnsi" w:hAnsiTheme="minorHAnsi" w:cs="Arial"/>
          <w:sz w:val="22"/>
          <w:lang w:val="en-US"/>
        </w:rPr>
        <w:t xml:space="preserve">Support to institutional strengthening, climate policy implementation, and multi-stakeholder coordination </w:t>
      </w:r>
    </w:p>
    <w:p w14:paraId="0A59109E" w14:textId="4E4F1FB6"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The tenderer confirms its understanding of the assignment’s strategic nature and its role in ensuring coherence, prioritization, and effectiveness of climate interventions in Papua New Guinea.</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1B180BB0"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r w:rsidR="001C092F" w:rsidRPr="001C092F">
        <w:rPr>
          <w:lang w:val="en-US"/>
        </w:rPr>
        <w:t xml:space="preserve"> </w:t>
      </w:r>
      <w:r w:rsidR="001C092F" w:rsidRPr="001C092F">
        <w:rPr>
          <w:rFonts w:asciiTheme="minorHAnsi" w:hAnsiTheme="minorHAnsi" w:cs="Arial"/>
          <w:sz w:val="22"/>
        </w:rPr>
        <w:t>Supporting documents are attached.</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 xml:space="preserve">VI – Information on the economic and financial capacity of the </w:t>
      </w:r>
      <w:r w:rsidR="00A41060">
        <w:rPr>
          <w:rFonts w:asciiTheme="minorHAnsi" w:hAnsiTheme="minorHAnsi" w:cs="Arial"/>
          <w:b/>
          <w:bCs/>
          <w:sz w:val="28"/>
          <w:szCs w:val="28"/>
          <w:u w:val="single"/>
          <w:lang w:val="en-GB"/>
        </w:rPr>
        <w:t>tenderer</w:t>
      </w:r>
    </w:p>
    <w:p w14:paraId="16E401F6" w14:textId="77777777"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The tenderer demonstrates sufficient economic and financial capacity to implement the contract, including:</w:t>
      </w:r>
    </w:p>
    <w:p w14:paraId="442C0213" w14:textId="77777777" w:rsidR="001C092F" w:rsidRPr="001C092F" w:rsidRDefault="001C092F" w:rsidP="001C092F">
      <w:pPr>
        <w:numPr>
          <w:ilvl w:val="0"/>
          <w:numId w:val="49"/>
        </w:numPr>
        <w:rPr>
          <w:rFonts w:asciiTheme="minorHAnsi" w:hAnsiTheme="minorHAnsi" w:cs="Arial"/>
          <w:sz w:val="22"/>
        </w:rPr>
      </w:pPr>
      <w:r w:rsidRPr="001C092F">
        <w:rPr>
          <w:rFonts w:asciiTheme="minorHAnsi" w:hAnsiTheme="minorHAnsi" w:cs="Arial"/>
          <w:sz w:val="22"/>
        </w:rPr>
        <w:t xml:space="preserve">Financial stability and adequate turnover </w:t>
      </w:r>
    </w:p>
    <w:p w14:paraId="67586638" w14:textId="77777777" w:rsidR="001C092F" w:rsidRPr="001C092F" w:rsidRDefault="001C092F" w:rsidP="001C092F">
      <w:pPr>
        <w:numPr>
          <w:ilvl w:val="0"/>
          <w:numId w:val="49"/>
        </w:numPr>
        <w:rPr>
          <w:rFonts w:asciiTheme="minorHAnsi" w:hAnsiTheme="minorHAnsi" w:cs="Arial"/>
          <w:sz w:val="22"/>
          <w:lang w:val="en-US"/>
        </w:rPr>
      </w:pPr>
      <w:r w:rsidRPr="001C092F">
        <w:rPr>
          <w:rFonts w:asciiTheme="minorHAnsi" w:hAnsiTheme="minorHAnsi" w:cs="Arial"/>
          <w:sz w:val="22"/>
          <w:lang w:val="en-US"/>
        </w:rPr>
        <w:t xml:space="preserve">Capacity to manage a multi-year framework contract (up to 34 months or more) </w:t>
      </w:r>
    </w:p>
    <w:p w14:paraId="455671F2" w14:textId="77777777" w:rsidR="001C092F" w:rsidRPr="001C092F" w:rsidRDefault="001C092F" w:rsidP="001C092F">
      <w:pPr>
        <w:numPr>
          <w:ilvl w:val="0"/>
          <w:numId w:val="49"/>
        </w:numPr>
        <w:rPr>
          <w:rFonts w:asciiTheme="minorHAnsi" w:hAnsiTheme="minorHAnsi" w:cs="Arial"/>
          <w:sz w:val="22"/>
          <w:lang w:val="en-US"/>
        </w:rPr>
      </w:pPr>
      <w:r w:rsidRPr="001C092F">
        <w:rPr>
          <w:rFonts w:asciiTheme="minorHAnsi" w:hAnsiTheme="minorHAnsi" w:cs="Arial"/>
          <w:sz w:val="22"/>
          <w:lang w:val="en-US"/>
        </w:rPr>
        <w:t xml:space="preserve">Ability to ensure continuity of services and mobilise resources over time </w:t>
      </w:r>
    </w:p>
    <w:p w14:paraId="205E3791" w14:textId="77777777" w:rsidR="001C092F" w:rsidRPr="001C092F" w:rsidRDefault="001C092F" w:rsidP="001C092F">
      <w:pPr>
        <w:rPr>
          <w:rFonts w:asciiTheme="minorHAnsi" w:hAnsiTheme="minorHAnsi" w:cs="Arial"/>
          <w:sz w:val="22"/>
          <w:lang w:val="en-US"/>
        </w:rPr>
      </w:pPr>
      <w:r w:rsidRPr="001C092F">
        <w:rPr>
          <w:rFonts w:asciiTheme="minorHAnsi" w:hAnsiTheme="minorHAnsi" w:cs="Arial"/>
          <w:sz w:val="22"/>
          <w:lang w:val="en-US"/>
        </w:rPr>
        <w:t>The tenderer confirms compliance with the minimum requirements defined in the Tender Rules.</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233A8CF2" w14:textId="77777777" w:rsidR="001C092F" w:rsidRPr="001C092F" w:rsidRDefault="001C092F" w:rsidP="001C092F">
      <w:p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The tenderer demonstrates strong technical and professional capacity, in line with the Tender Rules, including:</w:t>
      </w:r>
    </w:p>
    <w:p w14:paraId="183DD710" w14:textId="77777777" w:rsidR="001C092F" w:rsidRPr="001C092F" w:rsidRDefault="001C092F" w:rsidP="001C092F">
      <w:pPr>
        <w:numPr>
          <w:ilvl w:val="0"/>
          <w:numId w:val="50"/>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Proven experience in </w:t>
      </w:r>
      <w:r w:rsidRPr="001C092F">
        <w:rPr>
          <w:rFonts w:asciiTheme="minorHAnsi" w:hAnsiTheme="minorHAnsi" w:cs="Arial"/>
          <w:b/>
          <w:bCs/>
          <w:sz w:val="22"/>
          <w:lang w:val="en-US"/>
        </w:rPr>
        <w:t>international climate advisory services</w:t>
      </w:r>
      <w:r w:rsidRPr="001C092F">
        <w:rPr>
          <w:rFonts w:asciiTheme="minorHAnsi" w:hAnsiTheme="minorHAnsi" w:cs="Arial"/>
          <w:sz w:val="22"/>
          <w:lang w:val="en-US"/>
        </w:rPr>
        <w:t xml:space="preserve"> </w:t>
      </w:r>
    </w:p>
    <w:p w14:paraId="17704EAA" w14:textId="77777777" w:rsidR="001C092F" w:rsidRPr="001C092F" w:rsidRDefault="001C092F" w:rsidP="001C092F">
      <w:pPr>
        <w:numPr>
          <w:ilvl w:val="0"/>
          <w:numId w:val="50"/>
        </w:numPr>
        <w:spacing w:before="120" w:line="240" w:lineRule="auto"/>
        <w:jc w:val="both"/>
        <w:rPr>
          <w:rFonts w:asciiTheme="minorHAnsi" w:hAnsiTheme="minorHAnsi" w:cs="Arial"/>
          <w:sz w:val="22"/>
        </w:rPr>
      </w:pPr>
      <w:r w:rsidRPr="001C092F">
        <w:rPr>
          <w:rFonts w:asciiTheme="minorHAnsi" w:hAnsiTheme="minorHAnsi" w:cs="Arial"/>
          <w:sz w:val="22"/>
        </w:rPr>
        <w:t xml:space="preserve">At least </w:t>
      </w:r>
      <w:r w:rsidRPr="001C092F">
        <w:rPr>
          <w:rFonts w:asciiTheme="minorHAnsi" w:hAnsiTheme="minorHAnsi" w:cs="Arial"/>
          <w:b/>
          <w:bCs/>
          <w:sz w:val="22"/>
        </w:rPr>
        <w:t>5 relevant references</w:t>
      </w:r>
      <w:r w:rsidRPr="001C092F">
        <w:rPr>
          <w:rFonts w:asciiTheme="minorHAnsi" w:hAnsiTheme="minorHAnsi" w:cs="Arial"/>
          <w:sz w:val="22"/>
        </w:rPr>
        <w:t xml:space="preserve"> </w:t>
      </w:r>
    </w:p>
    <w:p w14:paraId="4A869F08" w14:textId="77777777" w:rsidR="001C092F" w:rsidRPr="001C092F" w:rsidRDefault="001C092F" w:rsidP="001C092F">
      <w:pPr>
        <w:numPr>
          <w:ilvl w:val="0"/>
          <w:numId w:val="50"/>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At least </w:t>
      </w:r>
      <w:r w:rsidRPr="001C092F">
        <w:rPr>
          <w:rFonts w:asciiTheme="minorHAnsi" w:hAnsiTheme="minorHAnsi" w:cs="Arial"/>
          <w:b/>
          <w:bCs/>
          <w:sz w:val="22"/>
          <w:lang w:val="en-US"/>
        </w:rPr>
        <w:t>1 reference in Papua New Guinea or comparable context</w:t>
      </w:r>
      <w:r w:rsidRPr="001C092F">
        <w:rPr>
          <w:rFonts w:asciiTheme="minorHAnsi" w:hAnsiTheme="minorHAnsi" w:cs="Arial"/>
          <w:sz w:val="22"/>
          <w:lang w:val="en-US"/>
        </w:rPr>
        <w:t xml:space="preserve"> </w:t>
      </w:r>
    </w:p>
    <w:p w14:paraId="298FD67E" w14:textId="77777777" w:rsidR="001C092F" w:rsidRPr="001C092F" w:rsidRDefault="001C092F" w:rsidP="001C092F">
      <w:pPr>
        <w:numPr>
          <w:ilvl w:val="0"/>
          <w:numId w:val="50"/>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Experience in </w:t>
      </w:r>
      <w:r w:rsidRPr="001C092F">
        <w:rPr>
          <w:rFonts w:asciiTheme="minorHAnsi" w:hAnsiTheme="minorHAnsi" w:cs="Arial"/>
          <w:b/>
          <w:bCs/>
          <w:sz w:val="22"/>
          <w:lang w:val="en-US"/>
        </w:rPr>
        <w:t>public sector advisory in developing countries</w:t>
      </w:r>
      <w:r w:rsidRPr="001C092F">
        <w:rPr>
          <w:rFonts w:asciiTheme="minorHAnsi" w:hAnsiTheme="minorHAnsi" w:cs="Arial"/>
          <w:sz w:val="22"/>
          <w:lang w:val="en-US"/>
        </w:rPr>
        <w:t xml:space="preserve"> </w:t>
      </w:r>
    </w:p>
    <w:p w14:paraId="0E24586C" w14:textId="77777777" w:rsidR="001C092F" w:rsidRPr="001C092F" w:rsidRDefault="001C092F" w:rsidP="001C092F">
      <w:pPr>
        <w:numPr>
          <w:ilvl w:val="0"/>
          <w:numId w:val="50"/>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Experience with </w:t>
      </w:r>
      <w:r w:rsidRPr="001C092F">
        <w:rPr>
          <w:rFonts w:asciiTheme="minorHAnsi" w:hAnsiTheme="minorHAnsi" w:cs="Arial"/>
          <w:b/>
          <w:bCs/>
          <w:sz w:val="22"/>
          <w:lang w:val="en-US"/>
        </w:rPr>
        <w:t>EU-funded or donor-funded programmes</w:t>
      </w:r>
      <w:r w:rsidRPr="001C092F">
        <w:rPr>
          <w:rFonts w:asciiTheme="minorHAnsi" w:hAnsiTheme="minorHAnsi" w:cs="Arial"/>
          <w:sz w:val="22"/>
          <w:lang w:val="en-US"/>
        </w:rPr>
        <w:t xml:space="preserve"> </w:t>
      </w:r>
    </w:p>
    <w:p w14:paraId="2360E700" w14:textId="77777777" w:rsidR="001C092F" w:rsidRPr="001C092F" w:rsidRDefault="001C092F" w:rsidP="001C092F">
      <w:pPr>
        <w:numPr>
          <w:ilvl w:val="0"/>
          <w:numId w:val="50"/>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Strong expertise in FCCB-related themes (climate change, forestry, biodiversity, REDD+, governance) </w:t>
      </w:r>
    </w:p>
    <w:p w14:paraId="578AB494" w14:textId="77777777" w:rsidR="001C092F" w:rsidRPr="001C092F" w:rsidRDefault="001C092F" w:rsidP="001C092F">
      <w:pPr>
        <w:spacing w:before="120" w:line="240" w:lineRule="auto"/>
        <w:jc w:val="both"/>
        <w:rPr>
          <w:rFonts w:asciiTheme="minorHAnsi" w:hAnsiTheme="minorHAnsi" w:cs="Arial"/>
          <w:sz w:val="22"/>
        </w:rPr>
      </w:pPr>
      <w:r w:rsidRPr="001C092F">
        <w:rPr>
          <w:rFonts w:asciiTheme="minorHAnsi" w:hAnsiTheme="minorHAnsi" w:cs="Arial"/>
          <w:sz w:val="22"/>
        </w:rPr>
        <w:t>The tenderer also demonstrates:</w:t>
      </w:r>
    </w:p>
    <w:p w14:paraId="7F3E79D6" w14:textId="77777777" w:rsidR="001C092F" w:rsidRPr="001C092F" w:rsidRDefault="001C092F" w:rsidP="001C092F">
      <w:pPr>
        <w:numPr>
          <w:ilvl w:val="0"/>
          <w:numId w:val="51"/>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Capacity to mobilise senior and junior international experts </w:t>
      </w:r>
    </w:p>
    <w:p w14:paraId="1AD51269" w14:textId="77777777" w:rsidR="001C092F" w:rsidRPr="001C092F" w:rsidRDefault="001C092F" w:rsidP="001C092F">
      <w:pPr>
        <w:numPr>
          <w:ilvl w:val="0"/>
          <w:numId w:val="51"/>
        </w:numPr>
        <w:spacing w:before="120" w:line="240" w:lineRule="auto"/>
        <w:jc w:val="both"/>
        <w:rPr>
          <w:rFonts w:asciiTheme="minorHAnsi" w:hAnsiTheme="minorHAnsi" w:cs="Arial"/>
          <w:sz w:val="22"/>
          <w:lang w:val="en-US"/>
        </w:rPr>
      </w:pPr>
      <w:r w:rsidRPr="001C092F">
        <w:rPr>
          <w:rFonts w:asciiTheme="minorHAnsi" w:hAnsiTheme="minorHAnsi" w:cs="Arial"/>
          <w:sz w:val="22"/>
          <w:lang w:val="en-US"/>
        </w:rPr>
        <w:t xml:space="preserve">Experience in coordination of complex, multi-stakeholder programmes </w:t>
      </w:r>
    </w:p>
    <w:p w14:paraId="4306EDFD" w14:textId="53168D60"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1C092F"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745811A"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1C092F" w:rsidRPr="001C092F">
        <w:rPr>
          <w:rFonts w:asciiTheme="minorHAnsi" w:hAnsiTheme="minorHAnsi" w:cs="Arial"/>
          <w:sz w:val="22"/>
          <w:lang w:val="en-US"/>
        </w:rPr>
        <w:t>International Climate Advisory Services</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1C092F"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37853184"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770291" w14:textId="77777777" w:rsidR="008203ED" w:rsidRDefault="008203ED">
      <w:r>
        <w:separator/>
      </w:r>
    </w:p>
  </w:endnote>
  <w:endnote w:type="continuationSeparator" w:id="0">
    <w:p w14:paraId="567C1C2B" w14:textId="77777777" w:rsidR="008203ED" w:rsidRDefault="00820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5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43D72" w14:textId="77777777" w:rsidR="008203ED" w:rsidRDefault="008203ED">
      <w:r>
        <w:separator/>
      </w:r>
    </w:p>
  </w:footnote>
  <w:footnote w:type="continuationSeparator" w:id="0">
    <w:p w14:paraId="53D0D972" w14:textId="77777777" w:rsidR="008203ED" w:rsidRDefault="008203ED">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3FD346D7"/>
    <w:multiLevelType w:val="multilevel"/>
    <w:tmpl w:val="C7102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8D84697"/>
    <w:multiLevelType w:val="multilevel"/>
    <w:tmpl w:val="7F382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8"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4F6A4ADF"/>
    <w:multiLevelType w:val="multilevel"/>
    <w:tmpl w:val="089EE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2"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6384D14"/>
    <w:multiLevelType w:val="multilevel"/>
    <w:tmpl w:val="8D42A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B9E4825"/>
    <w:multiLevelType w:val="multilevel"/>
    <w:tmpl w:val="F6D84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1"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2"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3" w15:restartNumberingAfterBreak="0">
    <w:nsid w:val="70274D43"/>
    <w:multiLevelType w:val="multilevel"/>
    <w:tmpl w:val="72B87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90463556">
    <w:abstractNumId w:val="0"/>
  </w:num>
  <w:num w:numId="2" w16cid:durableId="499277853">
    <w:abstractNumId w:val="8"/>
  </w:num>
  <w:num w:numId="3" w16cid:durableId="868882348">
    <w:abstractNumId w:val="28"/>
  </w:num>
  <w:num w:numId="4" w16cid:durableId="137844858">
    <w:abstractNumId w:val="5"/>
  </w:num>
  <w:num w:numId="5" w16cid:durableId="972834856">
    <w:abstractNumId w:val="21"/>
  </w:num>
  <w:num w:numId="6" w16cid:durableId="1248882713">
    <w:abstractNumId w:val="9"/>
  </w:num>
  <w:num w:numId="7" w16cid:durableId="2023042066">
    <w:abstractNumId w:val="19"/>
  </w:num>
  <w:num w:numId="8" w16cid:durableId="1018583835">
    <w:abstractNumId w:val="29"/>
  </w:num>
  <w:num w:numId="9" w16cid:durableId="2072342486">
    <w:abstractNumId w:val="15"/>
  </w:num>
  <w:num w:numId="10" w16cid:durableId="603076715">
    <w:abstractNumId w:val="35"/>
  </w:num>
  <w:num w:numId="11" w16cid:durableId="1048990304">
    <w:abstractNumId w:val="3"/>
  </w:num>
  <w:num w:numId="12" w16cid:durableId="671690070">
    <w:abstractNumId w:val="14"/>
  </w:num>
  <w:num w:numId="13" w16cid:durableId="1898469511">
    <w:abstractNumId w:val="33"/>
  </w:num>
  <w:num w:numId="14" w16cid:durableId="806899214">
    <w:abstractNumId w:val="27"/>
  </w:num>
  <w:num w:numId="15" w16cid:durableId="862013969">
    <w:abstractNumId w:val="41"/>
  </w:num>
  <w:num w:numId="16" w16cid:durableId="1204757650">
    <w:abstractNumId w:val="4"/>
  </w:num>
  <w:num w:numId="17" w16cid:durableId="407965997">
    <w:abstractNumId w:val="24"/>
  </w:num>
  <w:num w:numId="18" w16cid:durableId="1855604317">
    <w:abstractNumId w:val="20"/>
  </w:num>
  <w:num w:numId="19" w16cid:durableId="32270880">
    <w:abstractNumId w:val="16"/>
  </w:num>
  <w:num w:numId="20" w16cid:durableId="455030492">
    <w:abstractNumId w:val="7"/>
  </w:num>
  <w:num w:numId="21" w16cid:durableId="220597984">
    <w:abstractNumId w:val="6"/>
  </w:num>
  <w:num w:numId="22" w16cid:durableId="661930115">
    <w:abstractNumId w:val="45"/>
  </w:num>
  <w:num w:numId="23" w16cid:durableId="552885649">
    <w:abstractNumId w:val="1"/>
  </w:num>
  <w:num w:numId="24" w16cid:durableId="1004473239">
    <w:abstractNumId w:val="17"/>
  </w:num>
  <w:num w:numId="25" w16cid:durableId="1043021379">
    <w:abstractNumId w:val="42"/>
  </w:num>
  <w:num w:numId="26" w16cid:durableId="669798079">
    <w:abstractNumId w:val="18"/>
  </w:num>
  <w:num w:numId="27" w16cid:durableId="545525750">
    <w:abstractNumId w:val="46"/>
  </w:num>
  <w:num w:numId="28" w16cid:durableId="1197743298">
    <w:abstractNumId w:val="37"/>
  </w:num>
  <w:num w:numId="29" w16cid:durableId="608926967">
    <w:abstractNumId w:val="44"/>
  </w:num>
  <w:num w:numId="30" w16cid:durableId="1145854223">
    <w:abstractNumId w:val="11"/>
  </w:num>
  <w:num w:numId="31" w16cid:durableId="1337726273">
    <w:abstractNumId w:val="26"/>
  </w:num>
  <w:num w:numId="32" w16cid:durableId="1138258667">
    <w:abstractNumId w:val="32"/>
  </w:num>
  <w:num w:numId="33" w16cid:durableId="1438259995">
    <w:abstractNumId w:val="40"/>
  </w:num>
  <w:num w:numId="34" w16cid:durableId="258872302">
    <w:abstractNumId w:val="36"/>
  </w:num>
  <w:num w:numId="35" w16cid:durableId="1015037903">
    <w:abstractNumId w:val="13"/>
  </w:num>
  <w:num w:numId="36" w16cid:durableId="1778334436">
    <w:abstractNumId w:val="46"/>
  </w:num>
  <w:num w:numId="37" w16cid:durableId="1184905800">
    <w:abstractNumId w:val="34"/>
    <w:lvlOverride w:ilvl="0">
      <w:startOverride w:val="1"/>
    </w:lvlOverride>
    <w:lvlOverride w:ilvl="1"/>
    <w:lvlOverride w:ilvl="2"/>
    <w:lvlOverride w:ilvl="3"/>
    <w:lvlOverride w:ilvl="4"/>
    <w:lvlOverride w:ilvl="5"/>
    <w:lvlOverride w:ilvl="6"/>
    <w:lvlOverride w:ilvl="7"/>
    <w:lvlOverride w:ilvl="8"/>
  </w:num>
  <w:num w:numId="38" w16cid:durableId="764687205">
    <w:abstractNumId w:val="10"/>
  </w:num>
  <w:num w:numId="39" w16cid:durableId="1192496030">
    <w:abstractNumId w:val="42"/>
  </w:num>
  <w:num w:numId="40" w16cid:durableId="64844375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649941865">
    <w:abstractNumId w:val="17"/>
    <w:lvlOverride w:ilvl="0">
      <w:startOverride w:val="1"/>
    </w:lvlOverride>
    <w:lvlOverride w:ilvl="1"/>
    <w:lvlOverride w:ilvl="2"/>
    <w:lvlOverride w:ilvl="3"/>
    <w:lvlOverride w:ilvl="4"/>
    <w:lvlOverride w:ilvl="5"/>
    <w:lvlOverride w:ilvl="6"/>
    <w:lvlOverride w:ilvl="7"/>
    <w:lvlOverride w:ilvl="8"/>
  </w:num>
  <w:num w:numId="42" w16cid:durableId="1189172925">
    <w:abstractNumId w:val="12"/>
    <w:lvlOverride w:ilvl="0">
      <w:startOverride w:val="1"/>
    </w:lvlOverride>
    <w:lvlOverride w:ilvl="1"/>
    <w:lvlOverride w:ilvl="2"/>
    <w:lvlOverride w:ilvl="3"/>
    <w:lvlOverride w:ilvl="4"/>
    <w:lvlOverride w:ilvl="5"/>
    <w:lvlOverride w:ilvl="6"/>
    <w:lvlOverride w:ilvl="7"/>
    <w:lvlOverride w:ilvl="8"/>
  </w:num>
  <w:num w:numId="43" w16cid:durableId="247545980">
    <w:abstractNumId w:val="22"/>
    <w:lvlOverride w:ilvl="0">
      <w:startOverride w:val="1"/>
    </w:lvlOverride>
    <w:lvlOverride w:ilvl="1"/>
    <w:lvlOverride w:ilvl="2"/>
    <w:lvlOverride w:ilvl="3"/>
    <w:lvlOverride w:ilvl="4"/>
    <w:lvlOverride w:ilvl="5"/>
    <w:lvlOverride w:ilvl="6"/>
    <w:lvlOverride w:ilvl="7"/>
    <w:lvlOverride w:ilvl="8"/>
  </w:num>
  <w:num w:numId="44" w16cid:durableId="435101807">
    <w:abstractNumId w:val="10"/>
  </w:num>
  <w:num w:numId="45" w16cid:durableId="1200817804">
    <w:abstractNumId w:val="31"/>
  </w:num>
  <w:num w:numId="46" w16cid:durableId="493451094">
    <w:abstractNumId w:val="23"/>
  </w:num>
  <w:num w:numId="47" w16cid:durableId="1063724539">
    <w:abstractNumId w:val="30"/>
  </w:num>
  <w:num w:numId="48" w16cid:durableId="1036740053">
    <w:abstractNumId w:val="25"/>
  </w:num>
  <w:num w:numId="49" w16cid:durableId="532114058">
    <w:abstractNumId w:val="39"/>
  </w:num>
  <w:num w:numId="50" w16cid:durableId="2008824888">
    <w:abstractNumId w:val="43"/>
  </w:num>
  <w:num w:numId="51" w16cid:durableId="1590309181">
    <w:abstractNumId w:val="3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186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092F"/>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432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8E7"/>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D64F4"/>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03ED"/>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31</TotalTime>
  <Pages>7</Pages>
  <Words>1617</Words>
  <Characters>8894</Characters>
  <Application>Microsoft Office Word</Application>
  <DocSecurity>0</DocSecurity>
  <Lines>74</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10491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ICT Administrator EU-FCCB</cp:lastModifiedBy>
  <cp:revision>7</cp:revision>
  <cp:lastPrinted>2016-03-24T23:23:00Z</cp:lastPrinted>
  <dcterms:created xsi:type="dcterms:W3CDTF">2023-02-01T09:42:00Z</dcterms:created>
  <dcterms:modified xsi:type="dcterms:W3CDTF">2026-04-16T04:00:00Z</dcterms:modified>
</cp:coreProperties>
</file>